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E8" w:rsidRPr="009B39E8" w:rsidRDefault="009B39E8" w:rsidP="009B39E8">
      <w:pPr>
        <w:pStyle w:val="a4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B39E8">
        <w:rPr>
          <w:rFonts w:ascii="Times New Roman" w:hAnsi="Times New Roman"/>
          <w:b/>
          <w:sz w:val="28"/>
          <w:szCs w:val="28"/>
        </w:rPr>
        <w:t>ВІД</w:t>
      </w:r>
      <w:r w:rsidRPr="009B39E8">
        <w:rPr>
          <w:rFonts w:ascii="Times New Roman" w:hAnsi="Times New Roman"/>
          <w:b/>
          <w:sz w:val="28"/>
          <w:szCs w:val="28"/>
          <w:lang w:val="uk-UA"/>
        </w:rPr>
        <w:t>ГУК</w:t>
      </w:r>
    </w:p>
    <w:p w:rsidR="009B39E8" w:rsidRPr="009B39E8" w:rsidRDefault="009B39E8" w:rsidP="009B39E8">
      <w:pPr>
        <w:pStyle w:val="a4"/>
        <w:spacing w:after="0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9B39E8">
        <w:rPr>
          <w:rFonts w:ascii="Times New Roman" w:hAnsi="Times New Roman"/>
          <w:sz w:val="28"/>
          <w:szCs w:val="28"/>
          <w:lang w:val="uk-UA"/>
        </w:rPr>
        <w:t xml:space="preserve">офіційного опонента </w:t>
      </w:r>
    </w:p>
    <w:p w:rsidR="009B39E8" w:rsidRPr="009B39E8" w:rsidRDefault="009B39E8" w:rsidP="009B39E8">
      <w:pPr>
        <w:pStyle w:val="a4"/>
        <w:spacing w:after="0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39E8" w:rsidRPr="009B39E8" w:rsidRDefault="009B39E8" w:rsidP="009B39E8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B39E8">
        <w:rPr>
          <w:rFonts w:ascii="Times New Roman" w:hAnsi="Times New Roman"/>
          <w:sz w:val="28"/>
          <w:lang w:val="uk-UA"/>
        </w:rPr>
        <w:t>про кандидатську дисертацію</w:t>
      </w:r>
      <w:r w:rsidRPr="009B39E8">
        <w:rPr>
          <w:rFonts w:ascii="Times New Roman" w:hAnsi="Times New Roman"/>
          <w:lang w:val="uk-UA"/>
        </w:rPr>
        <w:t xml:space="preserve"> </w:t>
      </w:r>
      <w:r w:rsidRPr="009B39E8">
        <w:rPr>
          <w:rFonts w:ascii="Times New Roman" w:hAnsi="Times New Roman"/>
          <w:sz w:val="28"/>
          <w:szCs w:val="28"/>
          <w:lang w:val="uk-UA"/>
        </w:rPr>
        <w:t>Чень Чунься</w:t>
      </w:r>
    </w:p>
    <w:p w:rsidR="009B39E8" w:rsidRPr="009B39E8" w:rsidRDefault="009B39E8" w:rsidP="009B39E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lang w:val="uk-UA"/>
        </w:rPr>
      </w:pPr>
      <w:r w:rsidRPr="009B39E8">
        <w:rPr>
          <w:rFonts w:ascii="Times New Roman" w:hAnsi="Times New Roman"/>
          <w:b/>
          <w:bCs/>
          <w:sz w:val="28"/>
          <w:szCs w:val="28"/>
          <w:lang w:val="uk-UA"/>
        </w:rPr>
        <w:t>«Формування лінгвосоціокультурної компетентності китайських студентів у процесі навчання російської мови»</w:t>
      </w:r>
      <w:r w:rsidRPr="009B39E8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9B39E8">
        <w:rPr>
          <w:rFonts w:ascii="Times New Roman" w:hAnsi="Times New Roman"/>
          <w:sz w:val="28"/>
          <w:lang w:val="uk-UA"/>
        </w:rPr>
        <w:t xml:space="preserve">подану на здобуття наукового ступеня кандидата педагогічних наук зі спеціальності 13.00.02 </w:t>
      </w:r>
      <w:r w:rsidRPr="009B39E8">
        <w:rPr>
          <w:rFonts w:ascii="Times New Roman" w:hAnsi="Times New Roman"/>
          <w:sz w:val="28"/>
          <w:szCs w:val="28"/>
          <w:lang w:val="uk-UA"/>
        </w:rPr>
        <w:sym w:font="Symbol" w:char="F02D"/>
      </w:r>
      <w:r w:rsidRPr="009B39E8">
        <w:rPr>
          <w:rFonts w:ascii="Times New Roman" w:hAnsi="Times New Roman"/>
          <w:sz w:val="28"/>
          <w:lang w:val="uk-UA"/>
        </w:rPr>
        <w:t xml:space="preserve"> теорія та методика навчання (російська мова)</w:t>
      </w:r>
    </w:p>
    <w:p w:rsidR="009B39E8" w:rsidRPr="009B39E8" w:rsidRDefault="009B39E8" w:rsidP="009B39E8">
      <w:pPr>
        <w:spacing w:after="0" w:line="360" w:lineRule="auto"/>
        <w:jc w:val="both"/>
        <w:rPr>
          <w:rFonts w:ascii="Times New Roman" w:hAnsi="Times New Roman"/>
          <w:color w:val="7030A0"/>
          <w:sz w:val="28"/>
          <w:szCs w:val="28"/>
          <w:lang w:val="uk-UA"/>
        </w:rPr>
      </w:pPr>
    </w:p>
    <w:p w:rsidR="009B39E8" w:rsidRPr="009B39E8" w:rsidRDefault="009B39E8" w:rsidP="009B39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B39E8">
        <w:rPr>
          <w:rFonts w:ascii="Times New Roman" w:hAnsi="Times New Roman"/>
          <w:sz w:val="28"/>
          <w:szCs w:val="28"/>
          <w:lang w:val="uk-UA"/>
        </w:rPr>
        <w:t xml:space="preserve">Детальний аналіз дисертації Чень Чунься </w:t>
      </w:r>
      <w:r w:rsidRPr="009B39E8">
        <w:rPr>
          <w:rFonts w:ascii="Times New Roman" w:hAnsi="Times New Roman"/>
          <w:bCs/>
          <w:sz w:val="28"/>
          <w:szCs w:val="28"/>
          <w:lang w:val="uk-UA"/>
        </w:rPr>
        <w:t>«Формування лінгвосоціокультурної компетентності китайських студентів у процесі навчання російської мови»</w:t>
      </w:r>
      <w:r w:rsidRPr="009B39E8">
        <w:rPr>
          <w:rFonts w:ascii="Times New Roman" w:hAnsi="Times New Roman"/>
          <w:sz w:val="28"/>
          <w:szCs w:val="28"/>
          <w:lang w:val="uk-UA"/>
        </w:rPr>
        <w:t xml:space="preserve"> дозволяє сформулювати наступні узагальнені висновки щодо актуальності, ступеня обґрунтованості основних наукових положень, висновків, рекомендацій, достовірності, наукової новизни, практичного значення, а також загальної оцінки роботи. </w:t>
      </w:r>
    </w:p>
    <w:p w:rsidR="009B39E8" w:rsidRPr="009B39E8" w:rsidRDefault="009B39E8" w:rsidP="009B39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B39E8">
        <w:rPr>
          <w:rFonts w:ascii="Times New Roman" w:hAnsi="Times New Roman"/>
          <w:b/>
          <w:sz w:val="28"/>
          <w:szCs w:val="28"/>
          <w:lang w:val="uk-UA"/>
        </w:rPr>
        <w:t>Актуальність теми дослідження</w:t>
      </w:r>
      <w:r w:rsidRPr="009B39E8">
        <w:rPr>
          <w:rFonts w:ascii="Times New Roman" w:hAnsi="Times New Roman"/>
          <w:sz w:val="28"/>
          <w:szCs w:val="28"/>
          <w:lang w:val="uk-UA"/>
        </w:rPr>
        <w:t xml:space="preserve">. Освітні реалії сьогодення, що пов’язані з реформуванням вищої школи, зумовлюють вирішення низки важливих для ВНЗ України проблем, пов’язаних з навчальною діяльністю студентів. </w:t>
      </w:r>
    </w:p>
    <w:p w:rsidR="009B39E8" w:rsidRPr="009B39E8" w:rsidRDefault="009B39E8" w:rsidP="009B39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B39E8">
        <w:rPr>
          <w:rFonts w:ascii="Times New Roman" w:hAnsi="Times New Roman"/>
          <w:sz w:val="28"/>
          <w:szCs w:val="28"/>
          <w:lang w:val="uk-UA"/>
        </w:rPr>
        <w:t>В умовах сучасної яскраво вираженої міжкультурної домінанти освіти одним із найважливіших питань, що обговорюються сьогодні у зв'язку з новими концепціями навчання мов у вишах, стає формування лінгвосоціокультурної компетентності  (далі –</w:t>
      </w:r>
      <w:bookmarkStart w:id="0" w:name="_GoBack"/>
      <w:bookmarkEnd w:id="0"/>
      <w:r w:rsidRPr="009B39E8">
        <w:rPr>
          <w:rFonts w:ascii="Times New Roman" w:hAnsi="Times New Roman"/>
          <w:sz w:val="28"/>
          <w:szCs w:val="28"/>
          <w:lang w:val="uk-UA"/>
        </w:rPr>
        <w:t xml:space="preserve"> ЛСКК) студентів. Геоекономічна і геокультурна ситуації в наші дні вимагають від людини вміння співіснувати в загальному життєвому просторі, яке визначається взаємодією різних культур. Знання рідної та іноземних мов як найважливіших компонентів національних культур відіграє першорядну роль у розвитку такого співіснування, так як саме мови є єдино можливими інструментами для досягнення взаєморозуміння і взаємодії між представниками різних лінгвоетноспівтовариств. Звідси, абсолютно очевидною є переорієнтація лінгводидактичних і методичних досліджень на проблеми міжкультурної комунікації, а, точніше, на проблеми формування в студентів здатності ефективно брати в ній участь.</w:t>
      </w:r>
    </w:p>
    <w:p w:rsidR="009B39E8" w:rsidRPr="009B39E8" w:rsidRDefault="009B39E8" w:rsidP="009B39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B39E8">
        <w:rPr>
          <w:rFonts w:ascii="Times New Roman" w:hAnsi="Times New Roman"/>
          <w:sz w:val="28"/>
          <w:szCs w:val="28"/>
          <w:lang w:val="uk-UA"/>
        </w:rPr>
        <w:lastRenderedPageBreak/>
        <w:t>Незважаючи на наявність достатньої кількості досліджень у напрямку формування ЛСКК студентів у розвинутих західних країнах світу, в секторі вітчизняної методики відчутний брак робіт присвячених цій темі, що негативно впливає на підготовку іноземного студента-філолога як конкурентно-спроможної мовної особистості у глобалізованому світі. Слід зазначити, що рецензована робота є першою в Україні, що присвячена формуванню лінгвосоціокультурної компетентності іноземних студентів за професійним спрямуванням (а саме – китайських студентів-філологів).</w:t>
      </w:r>
    </w:p>
    <w:p w:rsidR="009B39E8" w:rsidRPr="009B39E8" w:rsidRDefault="009B39E8" w:rsidP="009B39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B39E8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9B39E8">
        <w:rPr>
          <w:rFonts w:ascii="Times New Roman" w:hAnsi="Times New Roman"/>
          <w:b/>
          <w:sz w:val="28"/>
          <w:szCs w:val="28"/>
          <w:lang w:val="uk-UA"/>
        </w:rPr>
        <w:t>Вступі</w:t>
      </w:r>
      <w:r w:rsidRPr="009B39E8">
        <w:rPr>
          <w:rFonts w:ascii="Times New Roman" w:hAnsi="Times New Roman"/>
          <w:sz w:val="28"/>
          <w:szCs w:val="28"/>
          <w:lang w:val="uk-UA"/>
        </w:rPr>
        <w:t xml:space="preserve"> о</w:t>
      </w:r>
      <w:r w:rsidRPr="009B39E8">
        <w:rPr>
          <w:rFonts w:ascii="Times New Roman" w:hAnsi="Times New Roman"/>
          <w:sz w:val="28"/>
          <w:szCs w:val="28"/>
        </w:rPr>
        <w:t xml:space="preserve">б’єкт, предмет та завдання дослідження логічно і структурно узгоджені, відповідають визначеній автором меті (с. </w:t>
      </w:r>
      <w:r w:rsidRPr="009B39E8">
        <w:rPr>
          <w:rFonts w:ascii="Times New Roman" w:hAnsi="Times New Roman"/>
          <w:sz w:val="28"/>
          <w:szCs w:val="28"/>
          <w:lang w:val="uk-UA"/>
        </w:rPr>
        <w:t>32</w:t>
      </w:r>
      <w:r w:rsidRPr="009B39E8">
        <w:rPr>
          <w:rFonts w:ascii="Times New Roman" w:hAnsi="Times New Roman"/>
          <w:sz w:val="28"/>
          <w:szCs w:val="28"/>
        </w:rPr>
        <w:t xml:space="preserve">). Організаційно-методичні засади проведеного дослідження розкрито повною мірою на достатньому фаховому рівні. </w:t>
      </w:r>
    </w:p>
    <w:p w:rsidR="009B39E8" w:rsidRPr="009B39E8" w:rsidRDefault="009B39E8" w:rsidP="009B39E8">
      <w:pPr>
        <w:pStyle w:val="a8"/>
        <w:spacing w:line="360" w:lineRule="auto"/>
        <w:ind w:left="23" w:right="1" w:firstLine="715"/>
        <w:jc w:val="both"/>
        <w:rPr>
          <w:sz w:val="28"/>
          <w:szCs w:val="28"/>
          <w:lang w:val="uk-UA"/>
        </w:rPr>
      </w:pPr>
      <w:r w:rsidRPr="009B39E8">
        <w:rPr>
          <w:sz w:val="28"/>
          <w:szCs w:val="28"/>
          <w:lang w:val="uk-UA"/>
        </w:rPr>
        <w:t xml:space="preserve">Беззаперечною видається і </w:t>
      </w:r>
      <w:r w:rsidRPr="009B39E8">
        <w:rPr>
          <w:i/>
          <w:sz w:val="28"/>
          <w:szCs w:val="28"/>
          <w:lang w:val="uk-UA"/>
        </w:rPr>
        <w:t>наукова новизна роботи</w:t>
      </w:r>
      <w:r w:rsidRPr="009B39E8">
        <w:rPr>
          <w:sz w:val="28"/>
          <w:szCs w:val="28"/>
          <w:lang w:val="uk-UA"/>
        </w:rPr>
        <w:t>: автор уперше теоретично обґрунтував та описав лінгводидактичні засади методики формування професійно орієнтованої лінгвосоціокультурної компетентності китайських студентів на початковому етапі навчання російської мови; визначив критерії, показники та рівні сформованості кожного з компонентів ЛСКК іноземних студентів; дисертантом було запропоновано авторську модель, розроблено й експериментально перевірено методику формування знань і вмінь формування ЛСКК китайських студентів-філологів, яка враховує характеристики корпусів одиниць різних мовних рівнів.</w:t>
      </w:r>
    </w:p>
    <w:p w:rsidR="009B39E8" w:rsidRPr="009B39E8" w:rsidRDefault="009B39E8" w:rsidP="009B39E8">
      <w:pPr>
        <w:pStyle w:val="a6"/>
        <w:spacing w:after="0" w:line="360" w:lineRule="auto"/>
        <w:ind w:firstLine="540"/>
        <w:jc w:val="both"/>
        <w:rPr>
          <w:rFonts w:ascii="Times New Roman" w:hAnsi="Times New Roman"/>
          <w:sz w:val="28"/>
          <w:lang w:val="uk-UA"/>
        </w:rPr>
      </w:pPr>
      <w:r w:rsidRPr="009B39E8">
        <w:rPr>
          <w:rFonts w:ascii="Times New Roman" w:hAnsi="Times New Roman"/>
          <w:sz w:val="28"/>
          <w:szCs w:val="28"/>
          <w:lang w:val="uk-UA"/>
        </w:rPr>
        <w:t xml:space="preserve">Слід відзначити виваженість та послідовність композиційної побудови  роботи. </w:t>
      </w:r>
      <w:r w:rsidRPr="009B39E8">
        <w:rPr>
          <w:rFonts w:ascii="Times New Roman" w:hAnsi="Times New Roman"/>
          <w:sz w:val="28"/>
          <w:lang w:val="uk-UA"/>
        </w:rPr>
        <w:t xml:space="preserve">Дисертація  складається зі вступу, трьох розділів, загальних висновків, </w:t>
      </w:r>
      <w:r w:rsidRPr="009B39E8">
        <w:rPr>
          <w:rFonts w:ascii="Times New Roman" w:hAnsi="Times New Roman"/>
          <w:sz w:val="28"/>
          <w:szCs w:val="28"/>
          <w:lang w:val="uk-UA"/>
        </w:rPr>
        <w:t xml:space="preserve">списку використаних джерел (309) і 5 </w:t>
      </w:r>
      <w:r w:rsidRPr="009B39E8">
        <w:rPr>
          <w:rFonts w:ascii="Times New Roman" w:hAnsi="Times New Roman"/>
          <w:sz w:val="28"/>
          <w:lang w:val="uk-UA"/>
        </w:rPr>
        <w:t xml:space="preserve">додатків, </w:t>
      </w:r>
      <w:r w:rsidRPr="009B39E8">
        <w:rPr>
          <w:rFonts w:ascii="Times New Roman" w:hAnsi="Times New Roman"/>
          <w:sz w:val="28"/>
          <w:szCs w:val="28"/>
          <w:lang w:val="uk-UA"/>
        </w:rPr>
        <w:t xml:space="preserve">що займають 104 сторінки. </w:t>
      </w:r>
      <w:r w:rsidRPr="009B39E8">
        <w:rPr>
          <w:rFonts w:ascii="Times New Roman" w:hAnsi="Times New Roman"/>
          <w:sz w:val="28"/>
          <w:lang w:val="uk-UA"/>
        </w:rPr>
        <w:t xml:space="preserve">Додатки містять: 1) корпуси мовних одиниць; 2) матеріали анкетування викладачів РМІ; 3) матеріали тестування іноземних абітурієнтів мовних спеціальностей; 4) матеріали для проведення формувального етапу експериментального навчання (стор. 339–388). </w:t>
      </w:r>
    </w:p>
    <w:p w:rsidR="009B39E8" w:rsidRPr="009B39E8" w:rsidRDefault="009B39E8" w:rsidP="009B39E8">
      <w:pPr>
        <w:pStyle w:val="a6"/>
        <w:spacing w:after="0" w:line="360" w:lineRule="auto"/>
        <w:ind w:firstLine="540"/>
        <w:jc w:val="both"/>
        <w:rPr>
          <w:rFonts w:ascii="Times New Roman" w:hAnsi="Times New Roman"/>
          <w:sz w:val="28"/>
          <w:lang w:val="uk-UA"/>
        </w:rPr>
      </w:pPr>
      <w:r w:rsidRPr="009B39E8">
        <w:rPr>
          <w:rFonts w:ascii="Times New Roman" w:hAnsi="Times New Roman"/>
          <w:sz w:val="28"/>
          <w:lang w:val="uk-UA"/>
        </w:rPr>
        <w:t xml:space="preserve">Загальний обсяг дисертації складає 398 сторінок, із них 215 сторінок основного тексту. Робота </w:t>
      </w:r>
      <w:r w:rsidRPr="009B39E8">
        <w:rPr>
          <w:rFonts w:ascii="Times New Roman" w:hAnsi="Times New Roman"/>
          <w:sz w:val="28"/>
          <w:szCs w:val="28"/>
          <w:lang w:val="uk-UA"/>
        </w:rPr>
        <w:t xml:space="preserve">містить таблиці, схеми, рисунки, діаграми. </w:t>
      </w:r>
      <w:r w:rsidRPr="009B39E8">
        <w:rPr>
          <w:rFonts w:ascii="Times New Roman" w:hAnsi="Times New Roman"/>
          <w:sz w:val="28"/>
          <w:lang w:val="uk-UA"/>
        </w:rPr>
        <w:t xml:space="preserve">Вивчення </w:t>
      </w:r>
      <w:r w:rsidRPr="009B39E8">
        <w:rPr>
          <w:rFonts w:ascii="Times New Roman" w:hAnsi="Times New Roman"/>
          <w:sz w:val="28"/>
          <w:lang w:val="uk-UA"/>
        </w:rPr>
        <w:lastRenderedPageBreak/>
        <w:t xml:space="preserve">такого широкого кола літератури (лінгвістичної, методичної, педагогічної, психологічної) позитивно вплинуло на високий рівень дослідження. </w:t>
      </w:r>
    </w:p>
    <w:p w:rsidR="009B39E8" w:rsidRPr="009B39E8" w:rsidRDefault="009B39E8" w:rsidP="009B39E8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9B39E8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9B39E8">
        <w:rPr>
          <w:rFonts w:ascii="Times New Roman" w:hAnsi="Times New Roman"/>
          <w:b/>
          <w:sz w:val="28"/>
          <w:szCs w:val="28"/>
          <w:lang w:val="uk-UA"/>
        </w:rPr>
        <w:t>першому розділі</w:t>
      </w:r>
      <w:r w:rsidRPr="009B39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39E8">
        <w:rPr>
          <w:rFonts w:ascii="Times New Roman" w:hAnsi="Times New Roman"/>
          <w:i/>
          <w:sz w:val="28"/>
          <w:szCs w:val="28"/>
          <w:lang w:val="uk-UA"/>
        </w:rPr>
        <w:t>«Теоретичні основи формування лінгвосоціокультурної компетентності іноземних студентів-філологів»</w:t>
      </w:r>
      <w:r w:rsidRPr="009B39E8">
        <w:rPr>
          <w:rFonts w:ascii="Times New Roman" w:hAnsi="Times New Roman"/>
          <w:sz w:val="28"/>
          <w:szCs w:val="28"/>
          <w:lang w:val="uk-UA"/>
        </w:rPr>
        <w:t xml:space="preserve">, розкриваючи питання лінгвометодичних засад методики формування ЛСКК із російської мови для іноземних студентів, здобувач чітко окреслює місце і роль ЛСКК у професійній підготовці викладачів російської мови. В позитивному полі розглядаємо представлений у розділі глибокий аналіз науково-методичної літератури з теми дослідження, а також (виходячи з вищезазначеного аналізу) логічно запропонований зміст і структуру ЛСКК китайських студентів-філологів. </w:t>
      </w:r>
    </w:p>
    <w:p w:rsidR="009B39E8" w:rsidRPr="009B39E8" w:rsidRDefault="009B39E8" w:rsidP="009B39E8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9B39E8">
        <w:rPr>
          <w:rFonts w:ascii="Times New Roman" w:hAnsi="Times New Roman"/>
          <w:sz w:val="28"/>
          <w:szCs w:val="28"/>
          <w:lang w:val="uk-UA"/>
        </w:rPr>
        <w:t xml:space="preserve">Слід зазначити, що такий аналіз  у вітчизняній методиці проведено вперше, що засвідчує інноваційний характер роботи. На особливу увагу заслуговує й те, що у роботі використані специфічні нові терміни (такі як </w:t>
      </w:r>
      <w:r w:rsidRPr="009B39E8">
        <w:rPr>
          <w:rFonts w:ascii="Times New Roman" w:hAnsi="Times New Roman"/>
          <w:i/>
          <w:sz w:val="28"/>
          <w:szCs w:val="28"/>
          <w:lang w:val="uk-UA"/>
        </w:rPr>
        <w:t>когнітивно-діяльнісний конструкт, лінгвосоціокультурний корпус, лінгвоопераціональний корпус, лінгвоаксіологічний корпус</w:t>
      </w:r>
      <w:r w:rsidRPr="009B39E8">
        <w:rPr>
          <w:rFonts w:ascii="Times New Roman" w:hAnsi="Times New Roman"/>
          <w:sz w:val="28"/>
          <w:szCs w:val="28"/>
          <w:lang w:val="uk-UA"/>
        </w:rPr>
        <w:t xml:space="preserve"> і т. ін.).</w:t>
      </w:r>
    </w:p>
    <w:p w:rsidR="009B39E8" w:rsidRPr="009B39E8" w:rsidRDefault="009B39E8" w:rsidP="009B39E8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9B39E8">
        <w:rPr>
          <w:rFonts w:ascii="Times New Roman" w:hAnsi="Times New Roman"/>
          <w:sz w:val="28"/>
          <w:szCs w:val="28"/>
          <w:lang w:val="uk-UA"/>
        </w:rPr>
        <w:t>Позитивним у науковому дослідженні вважаємо і те, що дисертант значну увагу звернув на необхідність подолання лінгвосоціокультурної інтерференції, що є дійсно важливим, з огляду на велику різницю між українською (російською) та китайською культурами (ментальністю). В першу чергу це пов’язане з визначенням того, що у китайців превалює когнітивний стиль засвоєння знань, тобто контекстно-залежний, він зумовлений особливостями ієрогліфічного китайського письма, яке має наочно-образний характер. (стор.111-112).</w:t>
      </w:r>
    </w:p>
    <w:p w:rsidR="009B39E8" w:rsidRPr="009B39E8" w:rsidRDefault="009B39E8" w:rsidP="009B39E8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9B39E8">
        <w:rPr>
          <w:rFonts w:ascii="Times New Roman" w:hAnsi="Times New Roman"/>
          <w:sz w:val="28"/>
          <w:szCs w:val="28"/>
          <w:lang w:val="uk-UA"/>
        </w:rPr>
        <w:t>До заслуг дисертаційного дослідження також відносимо не тільки наявність корпусів мовних одиниць, але й переклад їх китайською мовою.</w:t>
      </w:r>
    </w:p>
    <w:p w:rsidR="009B39E8" w:rsidRPr="009B39E8" w:rsidRDefault="009B39E8" w:rsidP="009B39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B39E8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9B39E8">
        <w:rPr>
          <w:rFonts w:ascii="Times New Roman" w:hAnsi="Times New Roman"/>
          <w:b/>
          <w:sz w:val="28"/>
          <w:szCs w:val="28"/>
          <w:lang w:val="uk-UA"/>
        </w:rPr>
        <w:t>другому розділі</w:t>
      </w:r>
      <w:r w:rsidRPr="009B39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39E8">
        <w:rPr>
          <w:rFonts w:ascii="Times New Roman" w:hAnsi="Times New Roman"/>
          <w:b/>
          <w:i/>
          <w:sz w:val="28"/>
          <w:szCs w:val="28"/>
          <w:lang w:val="uk-UA"/>
        </w:rPr>
        <w:t>«Сучасний стан формування лінгвосоціокультурної компетентності іноземних студентів-філологів»</w:t>
      </w:r>
      <w:r w:rsidRPr="009B39E8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B39E8">
        <w:rPr>
          <w:rFonts w:ascii="Times New Roman" w:hAnsi="Times New Roman"/>
          <w:sz w:val="28"/>
          <w:szCs w:val="28"/>
          <w:lang w:val="uk-UA"/>
        </w:rPr>
        <w:t>проаналізовано чинні програми з російської мови для іноземних студентів початкового етапу навчання, посібники для навчання спілкування в соціокультурній сфері.</w:t>
      </w:r>
    </w:p>
    <w:p w:rsidR="009B39E8" w:rsidRPr="009B39E8" w:rsidRDefault="009B39E8" w:rsidP="009B39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B39E8">
        <w:rPr>
          <w:rFonts w:ascii="Times New Roman" w:hAnsi="Times New Roman"/>
          <w:sz w:val="28"/>
          <w:szCs w:val="28"/>
          <w:lang w:val="uk-UA"/>
        </w:rPr>
        <w:lastRenderedPageBreak/>
        <w:t>Важливим для сучасної педагогічної теорії й практики є обґрунтовані висновки, зроблені дослідником після глибокого аналізу існуючих програм і навчальних посібників із російської мови про те, що в них відчутний брак не тільки спеціальних тем, розділів які б слугували реалізації навчально-професійних комунікативних потреб студентів в соціокультурному середовищі спілкування, але й спеціальних технологій і методик формування саме ЛСКК студентів-філологів.</w:t>
      </w:r>
    </w:p>
    <w:p w:rsidR="009B39E8" w:rsidRPr="009B39E8" w:rsidRDefault="009B39E8" w:rsidP="009B39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B39E8">
        <w:rPr>
          <w:rFonts w:ascii="Times New Roman" w:hAnsi="Times New Roman"/>
          <w:sz w:val="28"/>
          <w:szCs w:val="28"/>
          <w:lang w:val="uk-UA"/>
        </w:rPr>
        <w:t>Вважаємо методично цінним здобутком роботи детально описані критерії, показники і рівні сформованості ЛСКК іноземних студентів-філологів.</w:t>
      </w:r>
    </w:p>
    <w:p w:rsidR="009B39E8" w:rsidRPr="009B39E8" w:rsidRDefault="009B39E8" w:rsidP="009B39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B39E8">
        <w:rPr>
          <w:rFonts w:ascii="Times New Roman" w:hAnsi="Times New Roman"/>
          <w:sz w:val="28"/>
          <w:szCs w:val="28"/>
          <w:lang w:val="uk-UA"/>
        </w:rPr>
        <w:t>На особливу увагу заслуговує складений дисертантом лінгвоаксіологічний корпус, а саме той факт, що в ньому враховані усі можливі випадки інтерференції на різних рівнях мови (фонетичному, граматичному, лексичному), а тести, що перевіряють володіння цим корпусом, носять національно-орієнтований характер.</w:t>
      </w:r>
    </w:p>
    <w:p w:rsidR="009B39E8" w:rsidRPr="009B39E8" w:rsidRDefault="009B39E8" w:rsidP="009B39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B39E8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9B39E8">
        <w:rPr>
          <w:rFonts w:ascii="Times New Roman" w:hAnsi="Times New Roman"/>
          <w:b/>
          <w:sz w:val="28"/>
          <w:szCs w:val="28"/>
          <w:lang w:val="uk-UA"/>
        </w:rPr>
        <w:t>третьому розділі</w:t>
      </w:r>
      <w:r w:rsidRPr="009B39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39E8">
        <w:rPr>
          <w:rFonts w:ascii="Times New Roman" w:hAnsi="Times New Roman"/>
          <w:b/>
          <w:i/>
          <w:sz w:val="28"/>
          <w:szCs w:val="28"/>
          <w:lang w:val="uk-UA"/>
        </w:rPr>
        <w:t>«Експериментальна професійно та національно орієнтована методика формування лінгвосоціокультурної компетен</w:t>
      </w:r>
      <w:r w:rsidR="00E24782">
        <w:rPr>
          <w:rFonts w:ascii="Times New Roman" w:hAnsi="Times New Roman"/>
          <w:b/>
          <w:i/>
          <w:sz w:val="28"/>
          <w:szCs w:val="28"/>
          <w:lang w:val="uk-UA"/>
        </w:rPr>
        <w:t>тності китайських студентів-руси</w:t>
      </w:r>
      <w:r w:rsidRPr="009B39E8">
        <w:rPr>
          <w:rFonts w:ascii="Times New Roman" w:hAnsi="Times New Roman"/>
          <w:b/>
          <w:i/>
          <w:sz w:val="28"/>
          <w:szCs w:val="28"/>
          <w:lang w:val="uk-UA"/>
        </w:rPr>
        <w:t>стів»</w:t>
      </w:r>
      <w:r w:rsidRPr="009B39E8">
        <w:rPr>
          <w:rFonts w:ascii="Times New Roman" w:hAnsi="Times New Roman"/>
          <w:sz w:val="28"/>
          <w:szCs w:val="28"/>
          <w:lang w:val="uk-UA"/>
        </w:rPr>
        <w:t xml:space="preserve"> створено лінгводидактичну модель і розроблено авторську методику формування ЛСКК. Заслуговують на увагу ретельно відібрані критерії відбору мовних і мовленнєвих одиниць, що були враховані при складанні лінгвосоціокультурного, лінгвоопераціонального та лінгвоаксіологічного корпусів мовних одиниць, знання котрих обумовлює сформованість ЛСКК китайських студентів.</w:t>
      </w:r>
    </w:p>
    <w:p w:rsidR="009B39E8" w:rsidRPr="009B39E8" w:rsidRDefault="009B39E8" w:rsidP="009B39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B39E8">
        <w:rPr>
          <w:rFonts w:ascii="Times New Roman" w:hAnsi="Times New Roman"/>
          <w:sz w:val="28"/>
          <w:szCs w:val="28"/>
          <w:lang w:val="uk-UA"/>
        </w:rPr>
        <w:t>Не викликає сумніву наявність позитивних результатів в експериментальних групах завдяки впровадженн</w:t>
      </w:r>
      <w:r w:rsidR="00626161" w:rsidRPr="00626161">
        <w:rPr>
          <w:rFonts w:ascii="Times New Roman" w:hAnsi="Times New Roman"/>
          <w:sz w:val="28"/>
          <w:szCs w:val="28"/>
          <w:lang w:val="uk-UA"/>
        </w:rPr>
        <w:t>ю</w:t>
      </w:r>
      <w:r w:rsidRPr="009B39E8">
        <w:rPr>
          <w:rFonts w:ascii="Times New Roman" w:hAnsi="Times New Roman"/>
          <w:sz w:val="28"/>
          <w:szCs w:val="28"/>
          <w:lang w:val="uk-UA"/>
        </w:rPr>
        <w:t xml:space="preserve"> авторської методичної системи за розробленою моделлю. Отже, достовірність результатів була доведена за допомогою Критерія Пірсона і детально описана у Додатку Г (стор. 389–392).</w:t>
      </w:r>
      <w:r w:rsidRPr="009B39E8">
        <w:rPr>
          <w:color w:val="7030A0"/>
          <w:lang w:val="uk-UA"/>
        </w:rPr>
        <w:t xml:space="preserve"> </w:t>
      </w:r>
      <w:r w:rsidRPr="009B39E8">
        <w:rPr>
          <w:rFonts w:ascii="Times New Roman" w:hAnsi="Times New Roman"/>
          <w:sz w:val="28"/>
          <w:szCs w:val="28"/>
          <w:lang w:val="uk-UA"/>
        </w:rPr>
        <w:t xml:space="preserve">Кількісний і якісний аналіз отриманих даних здійснено кваліфіковано, коректно. Надійність і вірогідність отриманих наукових результатів підтверджуються теоретико-методологічним обґрунтуванням вихідних принципів дисертаційної роботи, єдністю й логічністю всіх етапів дослідження, </w:t>
      </w:r>
      <w:r w:rsidRPr="009B39E8">
        <w:rPr>
          <w:rFonts w:ascii="Times New Roman" w:hAnsi="Times New Roman"/>
          <w:sz w:val="28"/>
          <w:szCs w:val="28"/>
          <w:lang w:val="uk-UA"/>
        </w:rPr>
        <w:lastRenderedPageBreak/>
        <w:t xml:space="preserve">його організаційною цілісністю й чіткістю концептуальних засад, гармонійним поєднанням статистичних методів і способів їх якісної психологічної інтерпретації. </w:t>
      </w:r>
    </w:p>
    <w:p w:rsidR="009B39E8" w:rsidRPr="009B39E8" w:rsidRDefault="009B39E8" w:rsidP="009B39E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B39E8">
        <w:rPr>
          <w:rFonts w:ascii="Times New Roman" w:hAnsi="Times New Roman"/>
          <w:sz w:val="28"/>
          <w:szCs w:val="28"/>
          <w:lang w:val="uk-UA"/>
        </w:rPr>
        <w:t xml:space="preserve">У рецензованій роботі повно і ґрунтовно розкрито зміст трьох розділів відповідно до теми і сформульовано висновки, що логічно випливають із змісту проведеної розвідки, яка засвідчує, що авторові вдалося реалізувати мету і вирішити всі поставлені завдання. </w:t>
      </w:r>
      <w:r w:rsidRPr="009B39E8">
        <w:rPr>
          <w:rFonts w:ascii="Times New Roman" w:hAnsi="Times New Roman"/>
          <w:sz w:val="28"/>
          <w:szCs w:val="28"/>
        </w:rPr>
        <w:t>Це зумовлено використанням широкого комплексу валідних і надійних методів дослідження, ґрунтовним експериментом.</w:t>
      </w:r>
    </w:p>
    <w:p w:rsidR="009B39E8" w:rsidRPr="009B39E8" w:rsidRDefault="009B39E8" w:rsidP="009B39E8">
      <w:pPr>
        <w:pStyle w:val="a6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B39E8">
        <w:rPr>
          <w:rFonts w:ascii="Times New Roman" w:hAnsi="Times New Roman"/>
          <w:sz w:val="28"/>
          <w:szCs w:val="28"/>
          <w:lang w:val="uk-UA"/>
        </w:rPr>
        <w:t xml:space="preserve">Безперечно, одним із досягнень дисертанта є </w:t>
      </w:r>
      <w:r w:rsidRPr="009B39E8">
        <w:rPr>
          <w:rStyle w:val="hps"/>
          <w:sz w:val="28"/>
          <w:szCs w:val="28"/>
          <w:lang w:val="uk-UA"/>
        </w:rPr>
        <w:t>методично</w:t>
      </w:r>
      <w:r w:rsidRPr="009B39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39E8">
        <w:rPr>
          <w:rStyle w:val="hps"/>
          <w:sz w:val="28"/>
          <w:szCs w:val="28"/>
          <w:lang w:val="uk-UA"/>
        </w:rPr>
        <w:t>витримана</w:t>
      </w:r>
      <w:r w:rsidRPr="009B39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39E8">
        <w:rPr>
          <w:rStyle w:val="hps"/>
          <w:sz w:val="28"/>
          <w:szCs w:val="28"/>
          <w:lang w:val="uk-UA"/>
        </w:rPr>
        <w:t>організація</w:t>
      </w:r>
      <w:r w:rsidRPr="009B39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39E8">
        <w:rPr>
          <w:rStyle w:val="hps"/>
          <w:sz w:val="28"/>
          <w:szCs w:val="28"/>
          <w:lang w:val="uk-UA"/>
        </w:rPr>
        <w:t>навчальних</w:t>
      </w:r>
      <w:r w:rsidRPr="009B39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39E8">
        <w:rPr>
          <w:rStyle w:val="hps"/>
          <w:sz w:val="28"/>
          <w:szCs w:val="28"/>
          <w:lang w:val="uk-UA"/>
        </w:rPr>
        <w:t>матеріалів</w:t>
      </w:r>
      <w:r w:rsidRPr="009B39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39E8">
        <w:rPr>
          <w:rStyle w:val="hps"/>
          <w:sz w:val="28"/>
          <w:szCs w:val="28"/>
          <w:lang w:val="uk-UA"/>
        </w:rPr>
        <w:t>та</w:t>
      </w:r>
      <w:r w:rsidRPr="009B39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39E8">
        <w:rPr>
          <w:rStyle w:val="hps"/>
          <w:sz w:val="28"/>
          <w:szCs w:val="28"/>
          <w:lang w:val="uk-UA"/>
        </w:rPr>
        <w:t>наявність</w:t>
      </w:r>
      <w:r w:rsidRPr="009B39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39E8">
        <w:rPr>
          <w:rStyle w:val="hps"/>
          <w:sz w:val="28"/>
          <w:szCs w:val="28"/>
          <w:lang w:val="uk-UA"/>
        </w:rPr>
        <w:t>чітких рекомендацій</w:t>
      </w:r>
      <w:r w:rsidRPr="009B39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39E8">
        <w:rPr>
          <w:rStyle w:val="hps"/>
          <w:sz w:val="28"/>
          <w:szCs w:val="28"/>
          <w:lang w:val="uk-UA"/>
        </w:rPr>
        <w:t>з</w:t>
      </w:r>
      <w:r w:rsidRPr="009B39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39E8">
        <w:rPr>
          <w:rStyle w:val="hps"/>
          <w:sz w:val="28"/>
          <w:szCs w:val="28"/>
          <w:lang w:val="uk-UA"/>
        </w:rPr>
        <w:t>їх</w:t>
      </w:r>
      <w:r w:rsidRPr="009B39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39E8">
        <w:rPr>
          <w:rStyle w:val="hps"/>
          <w:sz w:val="28"/>
          <w:szCs w:val="28"/>
          <w:lang w:val="uk-UA"/>
        </w:rPr>
        <w:t xml:space="preserve">використання. </w:t>
      </w:r>
    </w:p>
    <w:p w:rsidR="009B39E8" w:rsidRPr="009B39E8" w:rsidRDefault="009B39E8" w:rsidP="009B39E8">
      <w:pPr>
        <w:spacing w:after="0" w:line="360" w:lineRule="auto"/>
        <w:ind w:firstLine="425"/>
        <w:jc w:val="both"/>
        <w:rPr>
          <w:rFonts w:ascii="Times New Roman" w:hAnsi="Times New Roman"/>
          <w:spacing w:val="4"/>
          <w:sz w:val="28"/>
          <w:szCs w:val="28"/>
          <w:lang w:val="uk-UA"/>
        </w:rPr>
      </w:pPr>
      <w:r w:rsidRPr="009B39E8">
        <w:rPr>
          <w:rFonts w:ascii="Times New Roman" w:hAnsi="Times New Roman"/>
          <w:spacing w:val="4"/>
          <w:sz w:val="28"/>
          <w:szCs w:val="28"/>
          <w:lang w:val="uk-UA"/>
        </w:rPr>
        <w:t>Автореферат ідентичний основному змісту дисертації і в ньому відображені всі основні положення роботи. Зміст роботи повністю відбито у публікаціях дисертанта.</w:t>
      </w:r>
    </w:p>
    <w:p w:rsidR="009B39E8" w:rsidRPr="009B39E8" w:rsidRDefault="009B39E8" w:rsidP="009B39E8">
      <w:pPr>
        <w:pStyle w:val="a6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B39E8">
        <w:rPr>
          <w:rFonts w:ascii="Times New Roman" w:hAnsi="Times New Roman"/>
          <w:sz w:val="28"/>
          <w:szCs w:val="28"/>
          <w:lang w:val="uk-UA"/>
        </w:rPr>
        <w:t>Актуальність поставлених і успішно розв’язаних завдань, послідовність викладу матеріалу, аргументованість висновків, практична цінність результатів, наукова новизна та теоретична значущість дозволяють високо оцінити дисертаційне дослідження.</w:t>
      </w:r>
    </w:p>
    <w:p w:rsidR="009B39E8" w:rsidRPr="009B39E8" w:rsidRDefault="009B39E8" w:rsidP="009B39E8">
      <w:pPr>
        <w:pStyle w:val="a8"/>
        <w:spacing w:line="360" w:lineRule="auto"/>
        <w:ind w:left="23" w:right="1" w:firstLine="715"/>
        <w:jc w:val="both"/>
        <w:rPr>
          <w:sz w:val="28"/>
          <w:szCs w:val="28"/>
          <w:lang w:val="uk-UA"/>
        </w:rPr>
      </w:pPr>
      <w:r w:rsidRPr="009B39E8">
        <w:rPr>
          <w:sz w:val="28"/>
          <w:szCs w:val="28"/>
          <w:lang w:val="uk-UA"/>
        </w:rPr>
        <w:t xml:space="preserve">Кваліфікуючі дисертацію Чень Чунься як самостійне, завершене комплексне наукове дослідження, вважаю за потрібне звернути увагу на деякі </w:t>
      </w:r>
      <w:r w:rsidRPr="009B39E8">
        <w:rPr>
          <w:b/>
          <w:sz w:val="28"/>
          <w:szCs w:val="28"/>
          <w:lang w:val="uk-UA"/>
        </w:rPr>
        <w:t>дискусійні положення, які потребують додаткових відповідей чи коментарів</w:t>
      </w:r>
      <w:r w:rsidRPr="009B39E8">
        <w:rPr>
          <w:sz w:val="28"/>
          <w:szCs w:val="28"/>
          <w:lang w:val="uk-UA"/>
        </w:rPr>
        <w:t>:</w:t>
      </w:r>
    </w:p>
    <w:p w:rsidR="009B39E8" w:rsidRPr="009B39E8" w:rsidRDefault="009B39E8" w:rsidP="009B39E8">
      <w:pPr>
        <w:pStyle w:val="a8"/>
        <w:spacing w:line="360" w:lineRule="auto"/>
        <w:ind w:left="23" w:right="1" w:firstLine="715"/>
        <w:jc w:val="both"/>
        <w:rPr>
          <w:sz w:val="28"/>
          <w:szCs w:val="28"/>
          <w:lang w:val="uk-UA"/>
        </w:rPr>
      </w:pPr>
    </w:p>
    <w:p w:rsidR="009B39E8" w:rsidRPr="009B39E8" w:rsidRDefault="009B39E8" w:rsidP="009B39E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pacing w:val="4"/>
          <w:sz w:val="28"/>
          <w:szCs w:val="28"/>
          <w:lang w:val="uk-UA"/>
        </w:rPr>
      </w:pPr>
      <w:r w:rsidRPr="009B39E8">
        <w:rPr>
          <w:rFonts w:ascii="Times New Roman" w:hAnsi="Times New Roman"/>
          <w:spacing w:val="4"/>
          <w:sz w:val="28"/>
          <w:szCs w:val="28"/>
          <w:lang w:val="uk-UA"/>
        </w:rPr>
        <w:t>Наводячи прізвища вчених, які займалися питаннями формування ЛСКК  і аналізуючи теорії, які існують щодо цього питання, дослідник не згадав про існування гіпотези лінгвістичної співвідносності (або гіпотези Сепира-Уорфа), вчених-етнолінгвістів, які першими поставили питання щодо взаємозв’язку мови та мислення і ментальності представників різних національностей.</w:t>
      </w:r>
    </w:p>
    <w:p w:rsidR="009B39E8" w:rsidRPr="009B39E8" w:rsidRDefault="009B39E8" w:rsidP="009B39E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pacing w:val="4"/>
          <w:sz w:val="28"/>
          <w:szCs w:val="28"/>
          <w:lang w:val="uk-UA"/>
        </w:rPr>
      </w:pPr>
      <w:r w:rsidRPr="009B39E8">
        <w:rPr>
          <w:rFonts w:ascii="Times New Roman" w:hAnsi="Times New Roman"/>
          <w:sz w:val="28"/>
          <w:szCs w:val="28"/>
          <w:lang w:val="uk-UA"/>
        </w:rPr>
        <w:lastRenderedPageBreak/>
        <w:t xml:space="preserve">На превеликий жаль у роботі не проаналізовані праці видатних українських вчених, які займаються питаннями формування ЛСКК в процесі вивченні іноземних мов. В українській методиці навчання іноземної мови питанню визначення компонентного складу іншомовної комунікативної компетентності, ЛСКК зокрема, присвячено праці С. Ю. Ніколаєвої, </w:t>
      </w:r>
      <w:r w:rsidR="00626161" w:rsidRPr="009B39E8">
        <w:rPr>
          <w:rFonts w:ascii="Times New Roman" w:hAnsi="Times New Roman"/>
          <w:sz w:val="28"/>
          <w:szCs w:val="28"/>
          <w:lang w:val="uk-UA"/>
        </w:rPr>
        <w:t>Н.Ф</w:t>
      </w:r>
      <w:r w:rsidR="00626161">
        <w:rPr>
          <w:rFonts w:ascii="Times New Roman" w:hAnsi="Times New Roman"/>
          <w:sz w:val="28"/>
          <w:szCs w:val="28"/>
          <w:lang w:val="uk-UA"/>
        </w:rPr>
        <w:t>.</w:t>
      </w:r>
      <w:r w:rsidR="00626161" w:rsidRPr="009B39E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39E8">
        <w:rPr>
          <w:rFonts w:ascii="Times New Roman" w:hAnsi="Times New Roman"/>
          <w:sz w:val="28"/>
          <w:szCs w:val="28"/>
          <w:lang w:val="uk-UA"/>
        </w:rPr>
        <w:t xml:space="preserve">Бориско, </w:t>
      </w:r>
      <w:r w:rsidR="00626161" w:rsidRPr="009B39E8">
        <w:rPr>
          <w:rFonts w:ascii="Times New Roman" w:hAnsi="Times New Roman"/>
          <w:sz w:val="28"/>
          <w:szCs w:val="28"/>
          <w:lang w:val="uk-UA"/>
        </w:rPr>
        <w:t xml:space="preserve">І.Я. </w:t>
      </w:r>
      <w:r w:rsidRPr="009B39E8">
        <w:rPr>
          <w:rFonts w:ascii="Times New Roman" w:hAnsi="Times New Roman"/>
          <w:sz w:val="28"/>
          <w:szCs w:val="28"/>
          <w:lang w:val="uk-UA"/>
        </w:rPr>
        <w:t>Голуб та ін.</w:t>
      </w:r>
      <w:r w:rsidR="006261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39E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B39E8" w:rsidRPr="009B39E8" w:rsidRDefault="009B39E8" w:rsidP="009B39E8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9B39E8">
        <w:rPr>
          <w:rFonts w:ascii="Times New Roman" w:hAnsi="Times New Roman"/>
          <w:sz w:val="28"/>
          <w:szCs w:val="28"/>
          <w:lang w:val="uk-UA"/>
        </w:rPr>
        <w:t xml:space="preserve">Робота значно виграла би на нашу думку, якби дослідник продемонстрував знання і здобутки не тільки вітчизняних дослідників щодо питань формування ЛСКК, а й продемонстрував знання досвіду фахівців західних англомовних країн світу, які вже достатньо тривалий час займаються цією проблемою (таких як R.Gibson, </w:t>
      </w:r>
      <w:r w:rsidRPr="009B39E8">
        <w:rPr>
          <w:rFonts w:ascii="Times New Roman" w:hAnsi="Times New Roman"/>
          <w:sz w:val="28"/>
          <w:szCs w:val="28"/>
          <w:lang w:val="en-US"/>
        </w:rPr>
        <w:t xml:space="preserve">M.Byram, Johnson K. E. Rogers E. M. </w:t>
      </w:r>
      <w:r w:rsidRPr="009B39E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Edward T. Hall)</w:t>
      </w:r>
    </w:p>
    <w:p w:rsidR="009B39E8" w:rsidRPr="009B39E8" w:rsidRDefault="009B39E8" w:rsidP="009B39E8">
      <w:pPr>
        <w:pStyle w:val="a5"/>
        <w:numPr>
          <w:ilvl w:val="0"/>
          <w:numId w:val="1"/>
        </w:numPr>
        <w:spacing w:after="0" w:line="360" w:lineRule="auto"/>
        <w:ind w:left="284" w:firstLine="425"/>
        <w:jc w:val="both"/>
        <w:rPr>
          <w:rFonts w:ascii="Times New Roman" w:hAnsi="Times New Roman"/>
          <w:spacing w:val="4"/>
          <w:sz w:val="28"/>
          <w:szCs w:val="28"/>
          <w:lang w:val="uk-UA"/>
        </w:rPr>
      </w:pPr>
      <w:r w:rsidRPr="009B39E8">
        <w:rPr>
          <w:rFonts w:ascii="Times New Roman" w:hAnsi="Times New Roman"/>
          <w:sz w:val="28"/>
          <w:szCs w:val="28"/>
          <w:lang w:val="uk-UA"/>
        </w:rPr>
        <w:t xml:space="preserve">У підрозділі 3.2 дисертаційного дослідження підведено підсумки впровадження запропонованої автором методики формування ЛСКК китайських студентів-русистів. На практичному рівні при створенні лінгводидактичної моделі експериментального навчання, а також при описуванні результатів експерименту слід було б у Розділі 3 чіткіше  зазначити, які саме позитивні зрушення відбулися в оволодінні студентами експериментальних груп кожним видом мовленнєвої діяльності в межах формування ЛСКК  </w:t>
      </w:r>
      <w:r w:rsidRPr="009B39E8">
        <w:rPr>
          <w:rFonts w:ascii="Times New Roman" w:hAnsi="Times New Roman"/>
          <w:spacing w:val="4"/>
          <w:sz w:val="28"/>
          <w:szCs w:val="28"/>
          <w:lang w:val="uk-UA"/>
        </w:rPr>
        <w:t xml:space="preserve">під час виконання запропонованої системи вправ. </w:t>
      </w:r>
    </w:p>
    <w:p w:rsidR="009B39E8" w:rsidRPr="009B39E8" w:rsidRDefault="009B39E8" w:rsidP="00B7332B">
      <w:pPr>
        <w:spacing w:after="0" w:line="360" w:lineRule="auto"/>
        <w:ind w:firstLine="284"/>
        <w:jc w:val="both"/>
        <w:rPr>
          <w:rFonts w:ascii="Times New Roman" w:hAnsi="Times New Roman"/>
          <w:spacing w:val="4"/>
          <w:sz w:val="28"/>
          <w:szCs w:val="28"/>
          <w:lang w:val="uk-UA"/>
        </w:rPr>
      </w:pPr>
      <w:r w:rsidRPr="009B39E8">
        <w:rPr>
          <w:rFonts w:ascii="Times New Roman" w:hAnsi="Times New Roman"/>
          <w:spacing w:val="4"/>
          <w:sz w:val="28"/>
          <w:szCs w:val="28"/>
          <w:lang w:val="uk-UA"/>
        </w:rPr>
        <w:t>Висловлені зауваження не стосуються суті виконаного дослідження, і, жодним чином, не знижають загального позитивного враження від нього.</w:t>
      </w:r>
    </w:p>
    <w:p w:rsidR="009B39E8" w:rsidRPr="009B39E8" w:rsidRDefault="009B39E8" w:rsidP="009B39E8">
      <w:pPr>
        <w:spacing w:after="0" w:line="360" w:lineRule="auto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 w:rsidRPr="009B39E8">
        <w:rPr>
          <w:rFonts w:ascii="Times New Roman" w:hAnsi="Times New Roman"/>
          <w:spacing w:val="4"/>
          <w:sz w:val="28"/>
          <w:szCs w:val="28"/>
          <w:lang w:val="uk-UA"/>
        </w:rPr>
        <w:t xml:space="preserve">Є всі підстави вважати, що дисертація </w:t>
      </w:r>
      <w:r w:rsidRPr="009B39E8">
        <w:rPr>
          <w:rFonts w:ascii="Times New Roman" w:hAnsi="Times New Roman"/>
          <w:b/>
          <w:bCs/>
          <w:sz w:val="28"/>
          <w:szCs w:val="28"/>
          <w:lang w:val="uk-UA"/>
        </w:rPr>
        <w:t>«Формування лінгвосоціокультурної компетентності китайських студентів у процесі навчання російської мови»</w:t>
      </w:r>
      <w:r w:rsidRPr="009B39E8">
        <w:rPr>
          <w:rFonts w:ascii="Times New Roman" w:hAnsi="Times New Roman"/>
          <w:sz w:val="28"/>
          <w:szCs w:val="28"/>
          <w:lang w:val="uk-UA"/>
        </w:rPr>
        <w:t xml:space="preserve"> є оригінальним і завершеним </w:t>
      </w:r>
      <w:r w:rsidRPr="009B39E8">
        <w:rPr>
          <w:rFonts w:ascii="Times New Roman" w:hAnsi="Times New Roman"/>
          <w:spacing w:val="4"/>
          <w:sz w:val="28"/>
          <w:szCs w:val="28"/>
          <w:lang w:val="uk-UA"/>
        </w:rPr>
        <w:t xml:space="preserve">науково цінним </w:t>
      </w:r>
      <w:r w:rsidRPr="009B39E8">
        <w:rPr>
          <w:rFonts w:ascii="Times New Roman" w:hAnsi="Times New Roman"/>
          <w:sz w:val="28"/>
          <w:szCs w:val="28"/>
          <w:lang w:val="uk-UA"/>
        </w:rPr>
        <w:t xml:space="preserve">дослідженням, </w:t>
      </w:r>
      <w:r w:rsidRPr="009B39E8">
        <w:rPr>
          <w:rFonts w:ascii="Times New Roman" w:hAnsi="Times New Roman"/>
          <w:spacing w:val="4"/>
          <w:sz w:val="28"/>
          <w:szCs w:val="28"/>
          <w:lang w:val="uk-UA"/>
        </w:rPr>
        <w:t xml:space="preserve">відповідає вимогам пунктів 9, 11, 12, 13 і 14, 15 «Порядку присудження наукових ступенів і присвоєння вченого звання старшого наукового співробітника», затвердженого Постановою Кабінету Міністрів України від 24.072013 № 567, а її автор </w:t>
      </w:r>
      <w:r w:rsidRPr="009B39E8">
        <w:rPr>
          <w:rFonts w:ascii="Times New Roman" w:hAnsi="Times New Roman"/>
          <w:sz w:val="28"/>
          <w:szCs w:val="28"/>
          <w:lang w:val="uk-UA"/>
        </w:rPr>
        <w:t xml:space="preserve">Чень Чунься заслуговує </w:t>
      </w:r>
      <w:r w:rsidRPr="009B39E8">
        <w:rPr>
          <w:rFonts w:ascii="Times New Roman" w:hAnsi="Times New Roman"/>
          <w:spacing w:val="4"/>
          <w:sz w:val="28"/>
          <w:szCs w:val="28"/>
          <w:lang w:val="uk-UA"/>
        </w:rPr>
        <w:t>присудження</w:t>
      </w:r>
      <w:r w:rsidRPr="009B39E8">
        <w:rPr>
          <w:rFonts w:ascii="Times New Roman" w:hAnsi="Times New Roman"/>
          <w:sz w:val="28"/>
          <w:szCs w:val="28"/>
          <w:lang w:val="uk-UA"/>
        </w:rPr>
        <w:t xml:space="preserve"> наукового ступеня кандидата педагогічних наук зі спеціальності 13.00.02  «теорія та методика навчання (російська мова)». </w:t>
      </w:r>
    </w:p>
    <w:p w:rsidR="009B39E8" w:rsidRPr="009B39E8" w:rsidRDefault="009B39E8" w:rsidP="009B39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B39E8" w:rsidRPr="009B39E8" w:rsidRDefault="009B39E8" w:rsidP="009B39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B39E8" w:rsidRPr="009B39E8" w:rsidRDefault="009B39E8" w:rsidP="009B39E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B39E8" w:rsidRPr="009B39E8" w:rsidRDefault="009B39E8" w:rsidP="009B39E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B39E8" w:rsidRPr="009B39E8" w:rsidRDefault="009B39E8" w:rsidP="009971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B39E8">
        <w:rPr>
          <w:rFonts w:ascii="Times New Roman" w:hAnsi="Times New Roman"/>
          <w:b/>
          <w:sz w:val="24"/>
          <w:szCs w:val="24"/>
          <w:lang w:val="uk-UA"/>
        </w:rPr>
        <w:t>Офіційний опонент</w:t>
      </w:r>
      <w:r w:rsidRPr="009B39E8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9B39E8">
        <w:rPr>
          <w:rFonts w:ascii="Times New Roman" w:hAnsi="Times New Roman"/>
          <w:sz w:val="24"/>
          <w:szCs w:val="24"/>
          <w:lang w:val="uk-UA"/>
        </w:rPr>
        <w:tab/>
      </w:r>
      <w:r w:rsidRPr="009B39E8">
        <w:rPr>
          <w:rFonts w:ascii="Times New Roman" w:hAnsi="Times New Roman"/>
          <w:sz w:val="24"/>
          <w:szCs w:val="24"/>
          <w:lang w:val="uk-UA"/>
        </w:rPr>
        <w:tab/>
      </w:r>
      <w:r w:rsidRPr="009B39E8">
        <w:rPr>
          <w:rFonts w:ascii="Times New Roman" w:hAnsi="Times New Roman"/>
          <w:sz w:val="24"/>
          <w:szCs w:val="24"/>
          <w:lang w:val="uk-UA"/>
        </w:rPr>
        <w:tab/>
        <w:t xml:space="preserve">              </w:t>
      </w:r>
      <w:r w:rsidR="009971BF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9B39E8">
        <w:rPr>
          <w:rFonts w:ascii="Times New Roman" w:hAnsi="Times New Roman"/>
          <w:sz w:val="24"/>
          <w:szCs w:val="24"/>
          <w:lang w:val="uk-UA"/>
        </w:rPr>
        <w:t xml:space="preserve">Ніколаєнко Віта Валентинівна, </w:t>
      </w:r>
    </w:p>
    <w:p w:rsidR="009B39E8" w:rsidRPr="009B39E8" w:rsidRDefault="009B39E8" w:rsidP="009B39E8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uk-UA"/>
        </w:rPr>
      </w:pPr>
      <w:r w:rsidRPr="009B39E8">
        <w:rPr>
          <w:rFonts w:ascii="Times New Roman" w:hAnsi="Times New Roman"/>
          <w:sz w:val="24"/>
          <w:szCs w:val="24"/>
          <w:lang w:val="uk-UA"/>
        </w:rPr>
        <w:t xml:space="preserve">канд. пед. наук, доцент, </w:t>
      </w:r>
    </w:p>
    <w:p w:rsidR="009B39E8" w:rsidRPr="009B39E8" w:rsidRDefault="009B39E8" w:rsidP="009B39E8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uk-UA"/>
        </w:rPr>
      </w:pPr>
      <w:r w:rsidRPr="009B39E8">
        <w:rPr>
          <w:rFonts w:ascii="Times New Roman" w:hAnsi="Times New Roman"/>
          <w:sz w:val="24"/>
          <w:szCs w:val="24"/>
          <w:lang w:val="uk-UA"/>
        </w:rPr>
        <w:t xml:space="preserve">завідувач  кафедри методики </w:t>
      </w:r>
    </w:p>
    <w:p w:rsidR="009B39E8" w:rsidRPr="009B39E8" w:rsidRDefault="009B39E8" w:rsidP="009B39E8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uk-UA"/>
        </w:rPr>
      </w:pPr>
      <w:r w:rsidRPr="009B39E8">
        <w:rPr>
          <w:rFonts w:ascii="Times New Roman" w:hAnsi="Times New Roman"/>
          <w:sz w:val="24"/>
          <w:szCs w:val="24"/>
          <w:lang w:val="uk-UA"/>
        </w:rPr>
        <w:t xml:space="preserve">викладання іноземних мов </w:t>
      </w:r>
    </w:p>
    <w:p w:rsidR="009B39E8" w:rsidRPr="009B39E8" w:rsidRDefault="009B39E8" w:rsidP="009B39E8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B39E8" w:rsidRPr="009B39E8" w:rsidRDefault="009B39E8" w:rsidP="009B39E8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uk-UA"/>
        </w:rPr>
      </w:pPr>
      <w:r w:rsidRPr="009B39E8">
        <w:rPr>
          <w:rFonts w:ascii="Times New Roman" w:hAnsi="Times New Roman"/>
          <w:sz w:val="24"/>
          <w:szCs w:val="24"/>
          <w:lang w:val="uk-UA"/>
        </w:rPr>
        <w:t xml:space="preserve">Факультету іноземної філології  </w:t>
      </w:r>
    </w:p>
    <w:p w:rsidR="009B39E8" w:rsidRPr="009B39E8" w:rsidRDefault="009B39E8" w:rsidP="009B39E8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uk-UA"/>
        </w:rPr>
      </w:pPr>
      <w:r w:rsidRPr="009B39E8">
        <w:rPr>
          <w:rFonts w:ascii="Times New Roman" w:hAnsi="Times New Roman"/>
          <w:sz w:val="24"/>
          <w:szCs w:val="24"/>
          <w:lang w:val="uk-UA"/>
        </w:rPr>
        <w:t xml:space="preserve">Національного педагогічного </w:t>
      </w:r>
    </w:p>
    <w:p w:rsidR="009B39E8" w:rsidRPr="009B39E8" w:rsidRDefault="009B39E8" w:rsidP="009B39E8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uk-UA"/>
        </w:rPr>
      </w:pPr>
      <w:r w:rsidRPr="009B39E8">
        <w:rPr>
          <w:rFonts w:ascii="Times New Roman" w:hAnsi="Times New Roman"/>
          <w:sz w:val="24"/>
          <w:szCs w:val="24"/>
          <w:lang w:val="uk-UA"/>
        </w:rPr>
        <w:t xml:space="preserve">університету </w:t>
      </w:r>
    </w:p>
    <w:p w:rsidR="009B39E8" w:rsidRPr="00B463A4" w:rsidRDefault="009B39E8" w:rsidP="009B39E8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uk-UA"/>
        </w:rPr>
      </w:pPr>
      <w:r w:rsidRPr="009B39E8">
        <w:rPr>
          <w:rFonts w:ascii="Times New Roman" w:hAnsi="Times New Roman"/>
          <w:sz w:val="24"/>
          <w:szCs w:val="24"/>
          <w:lang w:val="uk-UA"/>
        </w:rPr>
        <w:t>імені М.П.Драгоманова</w:t>
      </w:r>
      <w:r w:rsidRPr="00B463A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B39E8" w:rsidRPr="00B463A4" w:rsidRDefault="009B39E8" w:rsidP="009B39E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39E8" w:rsidRDefault="009B39E8" w:rsidP="009B39E8">
      <w:pPr>
        <w:rPr>
          <w:lang w:val="uk-UA"/>
        </w:rPr>
      </w:pPr>
    </w:p>
    <w:p w:rsidR="009B39E8" w:rsidRPr="00107AF6" w:rsidRDefault="009B39E8" w:rsidP="009B39E8">
      <w:pPr>
        <w:rPr>
          <w:lang w:val="uk-UA"/>
        </w:rPr>
      </w:pPr>
    </w:p>
    <w:p w:rsidR="009B39E8" w:rsidRPr="00107AF6" w:rsidRDefault="009B39E8" w:rsidP="009B39E8">
      <w:pPr>
        <w:rPr>
          <w:lang w:val="uk-UA"/>
        </w:rPr>
      </w:pPr>
    </w:p>
    <w:p w:rsidR="009B39E8" w:rsidRPr="00107AF6" w:rsidRDefault="009B39E8" w:rsidP="009B39E8">
      <w:pPr>
        <w:rPr>
          <w:lang w:val="uk-UA"/>
        </w:rPr>
      </w:pPr>
    </w:p>
    <w:p w:rsidR="009B39E8" w:rsidRPr="00107AF6" w:rsidRDefault="009B39E8" w:rsidP="009B39E8">
      <w:pPr>
        <w:rPr>
          <w:lang w:val="uk-UA"/>
        </w:rPr>
      </w:pPr>
    </w:p>
    <w:p w:rsidR="009B39E8" w:rsidRPr="00107AF6" w:rsidRDefault="009B39E8" w:rsidP="009B39E8">
      <w:pPr>
        <w:rPr>
          <w:lang w:val="uk-UA"/>
        </w:rPr>
      </w:pPr>
    </w:p>
    <w:p w:rsidR="009B39E8" w:rsidRPr="00107AF6" w:rsidRDefault="009B39E8" w:rsidP="009B39E8">
      <w:pPr>
        <w:rPr>
          <w:lang w:val="uk-UA"/>
        </w:rPr>
      </w:pPr>
    </w:p>
    <w:p w:rsidR="009B39E8" w:rsidRDefault="009B39E8" w:rsidP="009B39E8">
      <w:pPr>
        <w:rPr>
          <w:lang w:val="uk-UA"/>
        </w:rPr>
      </w:pPr>
    </w:p>
    <w:p w:rsidR="009B39E8" w:rsidRPr="00107AF6" w:rsidRDefault="009B39E8" w:rsidP="009B39E8">
      <w:pPr>
        <w:tabs>
          <w:tab w:val="left" w:pos="2180"/>
        </w:tabs>
        <w:rPr>
          <w:lang w:val="uk-UA"/>
        </w:rPr>
      </w:pPr>
      <w:r>
        <w:rPr>
          <w:lang w:val="uk-UA"/>
        </w:rPr>
        <w:tab/>
      </w:r>
    </w:p>
    <w:p w:rsidR="006747E9" w:rsidRPr="009B39E8" w:rsidRDefault="006747E9">
      <w:pPr>
        <w:rPr>
          <w:lang w:val="uk-UA"/>
        </w:rPr>
      </w:pPr>
    </w:p>
    <w:sectPr w:rsidR="006747E9" w:rsidRPr="009B39E8" w:rsidSect="00E1680E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F9E" w:rsidRDefault="00C24F9E" w:rsidP="00E1673F">
      <w:pPr>
        <w:spacing w:after="0" w:line="240" w:lineRule="auto"/>
      </w:pPr>
      <w:r>
        <w:separator/>
      </w:r>
    </w:p>
  </w:endnote>
  <w:endnote w:type="continuationSeparator" w:id="0">
    <w:p w:rsidR="00C24F9E" w:rsidRDefault="00C24F9E" w:rsidP="00E1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813"/>
      <w:docPartObj>
        <w:docPartGallery w:val="Page Numbers (Bottom of Page)"/>
        <w:docPartUnique/>
      </w:docPartObj>
    </w:sdtPr>
    <w:sdtContent>
      <w:p w:rsidR="00E1673F" w:rsidRDefault="00E1673F">
        <w:pPr>
          <w:pStyle w:val="ab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1673F" w:rsidRDefault="00E1673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F9E" w:rsidRDefault="00C24F9E" w:rsidP="00E1673F">
      <w:pPr>
        <w:spacing w:after="0" w:line="240" w:lineRule="auto"/>
      </w:pPr>
      <w:r>
        <w:separator/>
      </w:r>
    </w:p>
  </w:footnote>
  <w:footnote w:type="continuationSeparator" w:id="0">
    <w:p w:rsidR="00C24F9E" w:rsidRDefault="00C24F9E" w:rsidP="00E16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75A72"/>
    <w:multiLevelType w:val="hybridMultilevel"/>
    <w:tmpl w:val="72BAB076"/>
    <w:lvl w:ilvl="0" w:tplc="97C4DCF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9E8"/>
    <w:rsid w:val="0001607D"/>
    <w:rsid w:val="00626161"/>
    <w:rsid w:val="006747E9"/>
    <w:rsid w:val="009971BF"/>
    <w:rsid w:val="009B39E8"/>
    <w:rsid w:val="00B7332B"/>
    <w:rsid w:val="00C24F9E"/>
    <w:rsid w:val="00E1673F"/>
    <w:rsid w:val="00E2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locked/>
    <w:rsid w:val="009B39E8"/>
    <w:rPr>
      <w:rFonts w:ascii="Calibri" w:eastAsia="Times New Roman" w:hAnsi="Calibri" w:cs="Times New Roman"/>
      <w:sz w:val="24"/>
      <w:szCs w:val="24"/>
    </w:rPr>
  </w:style>
  <w:style w:type="paragraph" w:styleId="a4">
    <w:name w:val="Body Text Indent"/>
    <w:basedOn w:val="a"/>
    <w:link w:val="a3"/>
    <w:uiPriority w:val="99"/>
    <w:rsid w:val="009B39E8"/>
    <w:pPr>
      <w:spacing w:after="120" w:line="240" w:lineRule="auto"/>
      <w:ind w:left="283"/>
    </w:pPr>
    <w:rPr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9B39E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B39E8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9B39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B39E8"/>
    <w:rPr>
      <w:rFonts w:ascii="Calibri" w:eastAsia="Times New Roman" w:hAnsi="Calibri" w:cs="Times New Roman"/>
      <w:lang w:eastAsia="ru-RU"/>
    </w:rPr>
  </w:style>
  <w:style w:type="paragraph" w:customStyle="1" w:styleId="a8">
    <w:name w:val="Стиль"/>
    <w:uiPriority w:val="99"/>
    <w:rsid w:val="009B3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uiPriority w:val="99"/>
    <w:rsid w:val="009B39E8"/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semiHidden/>
    <w:unhideWhenUsed/>
    <w:rsid w:val="00E16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673F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E16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673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1748</Words>
  <Characters>9970</Characters>
  <Application>Microsoft Office Word</Application>
  <DocSecurity>0</DocSecurity>
  <Lines>83</Lines>
  <Paragraphs>23</Paragraphs>
  <ScaleCrop>false</ScaleCrop>
  <Company>Microsoft</Company>
  <LinksUpToDate>false</LinksUpToDate>
  <CharactersWithSpaces>11695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</dc:creator>
  <cp:lastModifiedBy>Вита</cp:lastModifiedBy>
  <cp:revision>13</cp:revision>
  <dcterms:created xsi:type="dcterms:W3CDTF">2018-02-05T19:29:00Z</dcterms:created>
  <dcterms:modified xsi:type="dcterms:W3CDTF">2018-02-05T19:34:00Z</dcterms:modified>
</cp:coreProperties>
</file>